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0073" w14:textId="4E9D87C5" w:rsidR="00360138" w:rsidRPr="00911437" w:rsidRDefault="001841A5" w:rsidP="00911437">
      <w:pPr>
        <w:keepLines/>
        <w:tabs>
          <w:tab w:val="left" w:pos="2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__, 2023</w:t>
      </w:r>
    </w:p>
    <w:p w14:paraId="49B60A4D" w14:textId="2E948751" w:rsidR="00360138" w:rsidRPr="007F58A7" w:rsidRDefault="00360138" w:rsidP="00911437">
      <w:pPr>
        <w:keepLines/>
        <w:ind w:left="1440" w:hanging="720"/>
        <w:rPr>
          <w:rFonts w:ascii="Times New Roman" w:hAnsi="Times New Roman" w:cs="Times New Roman"/>
          <w:b/>
          <w:i/>
          <w:sz w:val="36"/>
          <w:szCs w:val="36"/>
        </w:rPr>
      </w:pPr>
      <w:r w:rsidRPr="007F58A7">
        <w:rPr>
          <w:rFonts w:ascii="Times New Roman" w:hAnsi="Times New Roman" w:cs="Times New Roman"/>
          <w:b/>
          <w:i/>
          <w:sz w:val="36"/>
          <w:szCs w:val="36"/>
        </w:rPr>
        <w:t xml:space="preserve">Re: </w:t>
      </w:r>
      <w:r w:rsidRPr="007F58A7">
        <w:rPr>
          <w:rFonts w:ascii="Times New Roman" w:hAnsi="Times New Roman" w:cs="Times New Roman"/>
          <w:b/>
          <w:i/>
          <w:sz w:val="36"/>
          <w:szCs w:val="36"/>
        </w:rPr>
        <w:tab/>
      </w:r>
      <w:r w:rsidR="00B2262B" w:rsidRPr="007F58A7">
        <w:rPr>
          <w:rFonts w:ascii="Times New Roman" w:hAnsi="Times New Roman" w:cs="Times New Roman"/>
          <w:b/>
          <w:i/>
          <w:sz w:val="36"/>
          <w:szCs w:val="36"/>
        </w:rPr>
        <w:t xml:space="preserve">Notice of </w:t>
      </w:r>
      <w:r w:rsidR="00334369">
        <w:rPr>
          <w:rFonts w:ascii="Times New Roman" w:hAnsi="Times New Roman" w:cs="Times New Roman"/>
          <w:b/>
          <w:i/>
          <w:sz w:val="36"/>
          <w:szCs w:val="36"/>
        </w:rPr>
        <w:t xml:space="preserve">February 29, 2024 </w:t>
      </w:r>
      <w:r w:rsidR="00A91331" w:rsidRPr="007F58A7">
        <w:rPr>
          <w:rFonts w:ascii="Times New Roman" w:hAnsi="Times New Roman" w:cs="Times New Roman"/>
          <w:b/>
          <w:i/>
          <w:sz w:val="36"/>
          <w:szCs w:val="36"/>
        </w:rPr>
        <w:t xml:space="preserve">Deadline </w:t>
      </w:r>
      <w:r w:rsidR="00F139C4" w:rsidRPr="007F58A7">
        <w:rPr>
          <w:rFonts w:ascii="Times New Roman" w:hAnsi="Times New Roman" w:cs="Times New Roman"/>
          <w:b/>
          <w:i/>
          <w:sz w:val="36"/>
          <w:szCs w:val="36"/>
        </w:rPr>
        <w:t xml:space="preserve">for </w:t>
      </w:r>
      <w:r w:rsidR="001841A5" w:rsidRPr="007F58A7">
        <w:rPr>
          <w:rFonts w:ascii="Times New Roman" w:hAnsi="Times New Roman" w:cs="Times New Roman"/>
          <w:b/>
          <w:i/>
          <w:sz w:val="36"/>
          <w:szCs w:val="36"/>
        </w:rPr>
        <w:t>Submission of Talc Claims</w:t>
      </w:r>
    </w:p>
    <w:p w14:paraId="67B61399" w14:textId="7A45DD34" w:rsidR="00360138" w:rsidRPr="00911437" w:rsidRDefault="00A91331" w:rsidP="00911437">
      <w:pPr>
        <w:pStyle w:val="BodyText2"/>
        <w:keepLines/>
        <w:spacing w:line="240" w:lineRule="auto"/>
        <w:ind w:firstLine="720"/>
        <w:rPr>
          <w:szCs w:val="24"/>
        </w:rPr>
      </w:pPr>
      <w:r w:rsidRPr="00911437">
        <w:rPr>
          <w:szCs w:val="24"/>
        </w:rPr>
        <w:t xml:space="preserve">On </w:t>
      </w:r>
      <w:r w:rsidR="00B60844">
        <w:rPr>
          <w:szCs w:val="24"/>
        </w:rPr>
        <w:t xml:space="preserve">April </w:t>
      </w:r>
      <w:r w:rsidR="001841A5">
        <w:rPr>
          <w:szCs w:val="24"/>
        </w:rPr>
        <w:t>3, 2023</w:t>
      </w:r>
      <w:r w:rsidR="00360138" w:rsidRPr="00911437">
        <w:rPr>
          <w:szCs w:val="24"/>
        </w:rPr>
        <w:t xml:space="preserve">, the United States Bankruptcy Court for the </w:t>
      </w:r>
      <w:r w:rsidR="001841A5">
        <w:rPr>
          <w:szCs w:val="24"/>
        </w:rPr>
        <w:t xml:space="preserve">Southern </w:t>
      </w:r>
      <w:r w:rsidR="00360138" w:rsidRPr="00911437">
        <w:rPr>
          <w:szCs w:val="24"/>
        </w:rPr>
        <w:t xml:space="preserve">District of </w:t>
      </w:r>
      <w:r w:rsidR="001841A5">
        <w:rPr>
          <w:szCs w:val="24"/>
        </w:rPr>
        <w:t xml:space="preserve">New York </w:t>
      </w:r>
      <w:r w:rsidR="00350CB7">
        <w:rPr>
          <w:szCs w:val="24"/>
        </w:rPr>
        <w:t xml:space="preserve">(the “Bankruptcy Court”) </w:t>
      </w:r>
      <w:r w:rsidR="00360138" w:rsidRPr="00911437">
        <w:rPr>
          <w:szCs w:val="24"/>
        </w:rPr>
        <w:t xml:space="preserve">entered an order confirming the </w:t>
      </w:r>
      <w:r w:rsidR="00D22CC1">
        <w:t xml:space="preserve">Third </w:t>
      </w:r>
      <w:r w:rsidR="001841A5" w:rsidRPr="00464EE7">
        <w:t>Amended Joint Plan of Reorganization of Revlon, Inc. and Its Debtor Affiliates Pursuant to Chapter 11 of the Bankruptcy Code, (</w:t>
      </w:r>
      <w:r w:rsidR="001841A5">
        <w:t xml:space="preserve">as amended, </w:t>
      </w:r>
      <w:r w:rsidR="001841A5" w:rsidRPr="00464EE7">
        <w:t xml:space="preserve">the “Plan”) </w:t>
      </w:r>
      <w:r w:rsidR="001841A5">
        <w:t>in the chapter 11 cases of Revlon</w:t>
      </w:r>
      <w:r w:rsidR="00334369">
        <w:t>,</w:t>
      </w:r>
      <w:r w:rsidR="001841A5">
        <w:t xml:space="preserve"> Inc.</w:t>
      </w:r>
      <w:r w:rsidR="00334369">
        <w:t>,</w:t>
      </w:r>
      <w:r w:rsidR="001841A5">
        <w:t xml:space="preserve"> and its affiliated </w:t>
      </w:r>
      <w:r w:rsidR="00334369">
        <w:t>d</w:t>
      </w:r>
      <w:r w:rsidR="001841A5">
        <w:t>ebtor entities (collectively, the “Debtors”)</w:t>
      </w:r>
      <w:r w:rsidR="001841A5" w:rsidRPr="00464EE7">
        <w:t>.</w:t>
      </w:r>
      <w:r w:rsidR="001841A5">
        <w:t xml:space="preserve">  The Plan became </w:t>
      </w:r>
      <w:r w:rsidR="00360138" w:rsidRPr="00911437">
        <w:rPr>
          <w:szCs w:val="24"/>
        </w:rPr>
        <w:t xml:space="preserve">effective on </w:t>
      </w:r>
      <w:r w:rsidR="001841A5">
        <w:rPr>
          <w:szCs w:val="24"/>
        </w:rPr>
        <w:t>May 2</w:t>
      </w:r>
      <w:r w:rsidR="00B60844">
        <w:rPr>
          <w:szCs w:val="24"/>
        </w:rPr>
        <w:t>, 20</w:t>
      </w:r>
      <w:r w:rsidR="001841A5">
        <w:rPr>
          <w:szCs w:val="24"/>
        </w:rPr>
        <w:t>23</w:t>
      </w:r>
      <w:r w:rsidR="00350CB7">
        <w:rPr>
          <w:szCs w:val="24"/>
        </w:rPr>
        <w:t>,</w:t>
      </w:r>
      <w:r w:rsidR="00B60844">
        <w:rPr>
          <w:szCs w:val="24"/>
        </w:rPr>
        <w:t xml:space="preserve"> </w:t>
      </w:r>
      <w:r w:rsidR="00360138" w:rsidRPr="00911437">
        <w:rPr>
          <w:szCs w:val="24"/>
        </w:rPr>
        <w:t xml:space="preserve">and on that date, the </w:t>
      </w:r>
      <w:r w:rsidR="001841A5">
        <w:rPr>
          <w:szCs w:val="24"/>
        </w:rPr>
        <w:t xml:space="preserve">Old Revco Talc Personal Injury </w:t>
      </w:r>
      <w:r w:rsidR="00360138" w:rsidRPr="00911437">
        <w:rPr>
          <w:szCs w:val="24"/>
        </w:rPr>
        <w:t xml:space="preserve">Liquidating Trust (the “Trust”) was </w:t>
      </w:r>
      <w:r w:rsidR="00835498">
        <w:rPr>
          <w:szCs w:val="24"/>
        </w:rPr>
        <w:t>established.</w:t>
      </w:r>
    </w:p>
    <w:p w14:paraId="4197B79E" w14:textId="41EE4C1A" w:rsidR="001841A5" w:rsidRDefault="007A2DF2" w:rsidP="00CE278D">
      <w:pPr>
        <w:pStyle w:val="NGEBody"/>
        <w:keepLines/>
        <w:rPr>
          <w:szCs w:val="24"/>
        </w:rPr>
      </w:pPr>
      <w:r>
        <w:t>As part of its c</w:t>
      </w:r>
      <w:r w:rsidR="00CE278D">
        <w:t>onfirmation of the Plan</w:t>
      </w:r>
      <w:r>
        <w:t xml:space="preserve">, the </w:t>
      </w:r>
      <w:r w:rsidR="00CE278D">
        <w:t>Bankruptcy Court</w:t>
      </w:r>
      <w:r>
        <w:t xml:space="preserve"> approved </w:t>
      </w:r>
      <w:r w:rsidR="00CE278D">
        <w:t xml:space="preserve">certain Trust Distribution Procedures (as subsequently amended, the “TDP”) </w:t>
      </w:r>
      <w:r w:rsidR="00007AD6">
        <w:t>that</w:t>
      </w:r>
      <w:r w:rsidR="00CE278D">
        <w:t xml:space="preserve"> govern the evaluation and</w:t>
      </w:r>
      <w:r w:rsidR="00334369">
        <w:t xml:space="preserve"> </w:t>
      </w:r>
      <w:r w:rsidR="00CE278D">
        <w:t xml:space="preserve">payment of </w:t>
      </w:r>
      <w:r w:rsidR="00334369">
        <w:t xml:space="preserve">qualifying </w:t>
      </w:r>
      <w:r w:rsidR="001841A5">
        <w:rPr>
          <w:szCs w:val="24"/>
        </w:rPr>
        <w:t xml:space="preserve">Talc Personal Injury </w:t>
      </w:r>
      <w:r w:rsidR="00360138" w:rsidRPr="00911437">
        <w:rPr>
          <w:szCs w:val="24"/>
        </w:rPr>
        <w:t xml:space="preserve">Claims </w:t>
      </w:r>
      <w:r w:rsidR="001841A5">
        <w:rPr>
          <w:szCs w:val="24"/>
        </w:rPr>
        <w:t xml:space="preserve">(as defined </w:t>
      </w:r>
      <w:r w:rsidR="00CE278D">
        <w:rPr>
          <w:szCs w:val="24"/>
        </w:rPr>
        <w:t>in the Plan</w:t>
      </w:r>
      <w:r w:rsidR="001841A5">
        <w:rPr>
          <w:szCs w:val="24"/>
        </w:rPr>
        <w:t>)</w:t>
      </w:r>
      <w:r w:rsidR="00CE278D">
        <w:rPr>
          <w:szCs w:val="24"/>
        </w:rPr>
        <w:t xml:space="preserve"> that were timely asserted in the Debtors’ bankruptcy case.  </w:t>
      </w:r>
      <w:r w:rsidR="00007AD6">
        <w:rPr>
          <w:szCs w:val="24"/>
        </w:rPr>
        <w:t>T</w:t>
      </w:r>
      <w:r>
        <w:rPr>
          <w:szCs w:val="24"/>
        </w:rPr>
        <w:t xml:space="preserve">he </w:t>
      </w:r>
      <w:r w:rsidR="00CE278D">
        <w:rPr>
          <w:szCs w:val="24"/>
        </w:rPr>
        <w:t xml:space="preserve">TDP requires each holder of a Talc Personal Injury Claim to </w:t>
      </w:r>
      <w:r w:rsidR="00360138" w:rsidRPr="00911437">
        <w:rPr>
          <w:szCs w:val="24"/>
        </w:rPr>
        <w:t xml:space="preserve">submit </w:t>
      </w:r>
      <w:r w:rsidR="00CE278D">
        <w:rPr>
          <w:szCs w:val="24"/>
        </w:rPr>
        <w:t xml:space="preserve">a </w:t>
      </w:r>
      <w:r w:rsidR="00360138" w:rsidRPr="00911437">
        <w:rPr>
          <w:szCs w:val="24"/>
        </w:rPr>
        <w:t>separate claim form and supporting materials (collectively, a “</w:t>
      </w:r>
      <w:r w:rsidR="00926D67">
        <w:rPr>
          <w:szCs w:val="24"/>
        </w:rPr>
        <w:t xml:space="preserve">Trust </w:t>
      </w:r>
      <w:r w:rsidR="00360138" w:rsidRPr="00911437">
        <w:rPr>
          <w:szCs w:val="24"/>
        </w:rPr>
        <w:t xml:space="preserve">Claim”) to the Trust for </w:t>
      </w:r>
      <w:r w:rsidR="00835498">
        <w:rPr>
          <w:szCs w:val="24"/>
        </w:rPr>
        <w:t xml:space="preserve">evaluation </w:t>
      </w:r>
      <w:r w:rsidR="00360138" w:rsidRPr="00911437">
        <w:rPr>
          <w:szCs w:val="24"/>
        </w:rPr>
        <w:t xml:space="preserve">pursuant to the terms of the </w:t>
      </w:r>
      <w:r w:rsidR="00CE278D">
        <w:rPr>
          <w:szCs w:val="24"/>
        </w:rPr>
        <w:t xml:space="preserve">TDP, and authorizes the Trust to </w:t>
      </w:r>
      <w:r>
        <w:rPr>
          <w:szCs w:val="24"/>
        </w:rPr>
        <w:t xml:space="preserve">set </w:t>
      </w:r>
      <w:r w:rsidR="00CE278D">
        <w:rPr>
          <w:szCs w:val="24"/>
        </w:rPr>
        <w:t xml:space="preserve">a deadline for submission of these </w:t>
      </w:r>
      <w:r w:rsidR="00926D67">
        <w:rPr>
          <w:szCs w:val="24"/>
        </w:rPr>
        <w:t xml:space="preserve">Trust </w:t>
      </w:r>
      <w:r w:rsidR="00CE278D">
        <w:rPr>
          <w:szCs w:val="24"/>
        </w:rPr>
        <w:t xml:space="preserve">Claims.  </w:t>
      </w:r>
    </w:p>
    <w:p w14:paraId="52B61A77" w14:textId="047EF509" w:rsidR="007A2DF2" w:rsidRDefault="007A2DF2" w:rsidP="007A2DF2">
      <w:pPr>
        <w:pStyle w:val="NGEBody"/>
        <w:keepLines/>
        <w:rPr>
          <w:szCs w:val="24"/>
        </w:rPr>
      </w:pPr>
      <w:r>
        <w:rPr>
          <w:szCs w:val="24"/>
        </w:rPr>
        <w:t xml:space="preserve">PLEASE TAKE NOTICE that only those holders of Talc Personal Injury Claims </w:t>
      </w:r>
      <w:r w:rsidR="00334369">
        <w:rPr>
          <w:szCs w:val="24"/>
        </w:rPr>
        <w:t xml:space="preserve">who </w:t>
      </w:r>
      <w:r>
        <w:rPr>
          <w:szCs w:val="24"/>
        </w:rPr>
        <w:t>have timely filed proofs of claim in the Debtor</w:t>
      </w:r>
      <w:r w:rsidR="00334369">
        <w:rPr>
          <w:szCs w:val="24"/>
        </w:rPr>
        <w:t>s</w:t>
      </w:r>
      <w:r>
        <w:rPr>
          <w:szCs w:val="24"/>
        </w:rPr>
        <w:t>’ bankruptcy case</w:t>
      </w:r>
      <w:r w:rsidR="00334369">
        <w:rPr>
          <w:szCs w:val="24"/>
        </w:rPr>
        <w:t>s</w:t>
      </w:r>
      <w:r>
        <w:rPr>
          <w:szCs w:val="24"/>
        </w:rPr>
        <w:t xml:space="preserve"> are eligible to assert Trust Claims under the TDP;</w:t>
      </w:r>
    </w:p>
    <w:p w14:paraId="3F4DBBFB" w14:textId="0EE841D1" w:rsidR="007A2DF2" w:rsidRDefault="00CE278D" w:rsidP="00911437">
      <w:pPr>
        <w:pStyle w:val="NGEBody"/>
        <w:keepLines/>
        <w:rPr>
          <w:szCs w:val="24"/>
        </w:rPr>
      </w:pPr>
      <w:r>
        <w:rPr>
          <w:szCs w:val="24"/>
        </w:rPr>
        <w:t xml:space="preserve">PLEASE TAKE </w:t>
      </w:r>
      <w:r w:rsidR="007A2DF2">
        <w:rPr>
          <w:szCs w:val="24"/>
        </w:rPr>
        <w:t xml:space="preserve">FURTHER </w:t>
      </w:r>
      <w:r>
        <w:rPr>
          <w:szCs w:val="24"/>
        </w:rPr>
        <w:t xml:space="preserve">NOTICE that the Trust has established </w:t>
      </w:r>
      <w:r w:rsidRPr="00CE278D">
        <w:rPr>
          <w:b/>
          <w:bCs/>
          <w:szCs w:val="24"/>
        </w:rPr>
        <w:t>February 29, 2024</w:t>
      </w:r>
      <w:r>
        <w:rPr>
          <w:b/>
          <w:bCs/>
          <w:szCs w:val="24"/>
        </w:rPr>
        <w:t xml:space="preserve"> </w:t>
      </w:r>
      <w:r w:rsidRPr="00CE278D">
        <w:rPr>
          <w:szCs w:val="24"/>
        </w:rPr>
        <w:t>(the “Claim Submission Deadline”)</w:t>
      </w:r>
      <w:r>
        <w:rPr>
          <w:b/>
          <w:bCs/>
          <w:szCs w:val="24"/>
        </w:rPr>
        <w:t xml:space="preserve"> </w:t>
      </w:r>
      <w:r w:rsidRPr="00CE278D">
        <w:rPr>
          <w:szCs w:val="24"/>
        </w:rPr>
        <w:t xml:space="preserve">as the deadline for submitting </w:t>
      </w:r>
      <w:r w:rsidR="00926D67">
        <w:rPr>
          <w:szCs w:val="24"/>
        </w:rPr>
        <w:t xml:space="preserve">Trust </w:t>
      </w:r>
      <w:r w:rsidRPr="00CE278D">
        <w:rPr>
          <w:szCs w:val="24"/>
        </w:rPr>
        <w:t>Claims to the Trust</w:t>
      </w:r>
      <w:r w:rsidR="007A2DF2">
        <w:rPr>
          <w:szCs w:val="24"/>
        </w:rPr>
        <w:t>;</w:t>
      </w:r>
      <w:r>
        <w:rPr>
          <w:szCs w:val="24"/>
        </w:rPr>
        <w:t xml:space="preserve">  </w:t>
      </w:r>
    </w:p>
    <w:p w14:paraId="6FBE22E6" w14:textId="6143C1BC" w:rsidR="001841A5" w:rsidRDefault="007A2DF2" w:rsidP="00911437">
      <w:pPr>
        <w:pStyle w:val="NGEBody"/>
        <w:keepLines/>
        <w:rPr>
          <w:szCs w:val="24"/>
        </w:rPr>
      </w:pPr>
      <w:r>
        <w:rPr>
          <w:szCs w:val="24"/>
        </w:rPr>
        <w:t xml:space="preserve">PLEASE TAKE FURTHER NOTICE that </w:t>
      </w:r>
      <w:r w:rsidRPr="007A2DF2">
        <w:rPr>
          <w:b/>
          <w:bCs/>
          <w:szCs w:val="24"/>
        </w:rPr>
        <w:t>f</w:t>
      </w:r>
      <w:r w:rsidR="00CE278D" w:rsidRPr="00926D67">
        <w:rPr>
          <w:b/>
          <w:bCs/>
          <w:szCs w:val="24"/>
        </w:rPr>
        <w:t xml:space="preserve">ailure to submit a </w:t>
      </w:r>
      <w:r w:rsidR="00926D67" w:rsidRPr="00926D67">
        <w:rPr>
          <w:b/>
          <w:bCs/>
          <w:szCs w:val="24"/>
        </w:rPr>
        <w:t xml:space="preserve">Trust </w:t>
      </w:r>
      <w:r w:rsidR="00CE278D" w:rsidRPr="00926D67">
        <w:rPr>
          <w:b/>
          <w:bCs/>
          <w:szCs w:val="24"/>
        </w:rPr>
        <w:t>Claim by</w:t>
      </w:r>
      <w:r w:rsidR="00CE278D">
        <w:rPr>
          <w:szCs w:val="24"/>
        </w:rPr>
        <w:t xml:space="preserve"> </w:t>
      </w:r>
      <w:r w:rsidR="00926D67">
        <w:rPr>
          <w:b/>
          <w:bCs/>
          <w:szCs w:val="24"/>
        </w:rPr>
        <w:t>the Claim Submission Deadline will result in the rejection and disallowance of your Trust Claim</w:t>
      </w:r>
      <w:r w:rsidRPr="00334369">
        <w:rPr>
          <w:szCs w:val="24"/>
        </w:rPr>
        <w:t>; and</w:t>
      </w:r>
      <w:r w:rsidR="00926D67">
        <w:rPr>
          <w:b/>
          <w:bCs/>
          <w:szCs w:val="24"/>
        </w:rPr>
        <w:t xml:space="preserve">  </w:t>
      </w:r>
    </w:p>
    <w:p w14:paraId="4F1AB670" w14:textId="2FB22634" w:rsidR="00360138" w:rsidRDefault="007A2DF2" w:rsidP="00911437">
      <w:pPr>
        <w:pStyle w:val="NGEBody"/>
        <w:keepLines/>
        <w:rPr>
          <w:szCs w:val="24"/>
        </w:rPr>
      </w:pPr>
      <w:r>
        <w:rPr>
          <w:szCs w:val="24"/>
        </w:rPr>
        <w:t>PLEASE TAKE FURTHER NOTICE that c</w:t>
      </w:r>
      <w:r w:rsidR="00360138" w:rsidRPr="00911437">
        <w:rPr>
          <w:szCs w:val="24"/>
        </w:rPr>
        <w:t xml:space="preserve">opies of the TDP, the </w:t>
      </w:r>
      <w:r w:rsidR="00EB51AD">
        <w:rPr>
          <w:szCs w:val="24"/>
        </w:rPr>
        <w:t>c</w:t>
      </w:r>
      <w:r w:rsidR="00360138" w:rsidRPr="00911437">
        <w:rPr>
          <w:szCs w:val="24"/>
        </w:rPr>
        <w:t xml:space="preserve">laim </w:t>
      </w:r>
      <w:r w:rsidR="00EB51AD">
        <w:rPr>
          <w:szCs w:val="24"/>
        </w:rPr>
        <w:t>f</w:t>
      </w:r>
      <w:r w:rsidR="00360138" w:rsidRPr="00911437">
        <w:rPr>
          <w:szCs w:val="24"/>
        </w:rPr>
        <w:t>orm prepared by the Trust</w:t>
      </w:r>
      <w:r>
        <w:rPr>
          <w:szCs w:val="24"/>
        </w:rPr>
        <w:t>,</w:t>
      </w:r>
      <w:r w:rsidR="00360138" w:rsidRPr="00911437">
        <w:rPr>
          <w:szCs w:val="24"/>
        </w:rPr>
        <w:t xml:space="preserve"> and the Instructions for Filing Claims</w:t>
      </w:r>
      <w:r w:rsidR="00007AD6">
        <w:rPr>
          <w:szCs w:val="24"/>
        </w:rPr>
        <w:t xml:space="preserve">, </w:t>
      </w:r>
      <w:r w:rsidR="00360138" w:rsidRPr="00911437">
        <w:rPr>
          <w:szCs w:val="24"/>
        </w:rPr>
        <w:t>as well as additional materials helpful in understanding the claim</w:t>
      </w:r>
      <w:r w:rsidR="009E3A17" w:rsidRPr="00911437">
        <w:rPr>
          <w:szCs w:val="24"/>
        </w:rPr>
        <w:t xml:space="preserve"> submission and review process, </w:t>
      </w:r>
      <w:r w:rsidR="00360138" w:rsidRPr="00911437">
        <w:rPr>
          <w:szCs w:val="24"/>
        </w:rPr>
        <w:t xml:space="preserve">are available </w:t>
      </w:r>
      <w:r w:rsidR="00D7113A" w:rsidRPr="00911437">
        <w:rPr>
          <w:szCs w:val="24"/>
        </w:rPr>
        <w:t>upon request</w:t>
      </w:r>
      <w:r w:rsidR="00350CB7">
        <w:rPr>
          <w:szCs w:val="24"/>
        </w:rPr>
        <w:t xml:space="preserve"> or at </w:t>
      </w:r>
      <w:r w:rsidR="007F58A7" w:rsidRPr="00007AD6">
        <w:rPr>
          <w:szCs w:val="24"/>
          <w:highlight w:val="yellow"/>
        </w:rPr>
        <w:t>[</w:t>
      </w:r>
      <w:r w:rsidR="00350CB7" w:rsidRPr="00007AD6">
        <w:rPr>
          <w:szCs w:val="24"/>
          <w:highlight w:val="yellow"/>
        </w:rPr>
        <w:t>http://www.</w:t>
      </w:r>
      <w:r w:rsidR="00926D67" w:rsidRPr="00007AD6">
        <w:rPr>
          <w:szCs w:val="24"/>
          <w:highlight w:val="yellow"/>
        </w:rPr>
        <w:t>oldrevcotrust.com</w:t>
      </w:r>
      <w:r w:rsidR="007F58A7">
        <w:rPr>
          <w:szCs w:val="24"/>
        </w:rPr>
        <w:t>]</w:t>
      </w:r>
      <w:r w:rsidR="00350CB7">
        <w:rPr>
          <w:szCs w:val="24"/>
        </w:rPr>
        <w:t>.</w:t>
      </w:r>
    </w:p>
    <w:p w14:paraId="6613D147" w14:textId="27DDDCA8" w:rsidR="00360138" w:rsidRPr="00911437" w:rsidRDefault="00360138" w:rsidP="00911437">
      <w:pPr>
        <w:pStyle w:val="NGEBody"/>
        <w:keepLines/>
        <w:rPr>
          <w:szCs w:val="24"/>
        </w:rPr>
      </w:pPr>
      <w:r w:rsidRPr="00911437">
        <w:rPr>
          <w:szCs w:val="24"/>
        </w:rPr>
        <w:t xml:space="preserve">If you have questions concerning the </w:t>
      </w:r>
      <w:r w:rsidR="00B2262B" w:rsidRPr="00911437">
        <w:rPr>
          <w:szCs w:val="24"/>
        </w:rPr>
        <w:t xml:space="preserve">submission of </w:t>
      </w:r>
      <w:r w:rsidR="00926D67">
        <w:rPr>
          <w:szCs w:val="24"/>
        </w:rPr>
        <w:t xml:space="preserve">Trust </w:t>
      </w:r>
      <w:r w:rsidR="00B2262B" w:rsidRPr="00911437">
        <w:rPr>
          <w:szCs w:val="24"/>
        </w:rPr>
        <w:t>Claims,</w:t>
      </w:r>
      <w:r w:rsidRPr="00911437">
        <w:rPr>
          <w:szCs w:val="24"/>
        </w:rPr>
        <w:t xml:space="preserve"> please do not hesitate to contact</w:t>
      </w:r>
      <w:r w:rsidR="00EF4101" w:rsidRPr="00911437">
        <w:rPr>
          <w:szCs w:val="24"/>
        </w:rPr>
        <w:t xml:space="preserve"> Verus, LLC at (609) 466-0427.</w:t>
      </w:r>
    </w:p>
    <w:p w14:paraId="21508A07" w14:textId="71C76375" w:rsidR="00EF4101" w:rsidRPr="00911437" w:rsidRDefault="00EF4101" w:rsidP="00911437">
      <w:pPr>
        <w:pStyle w:val="NGEBodyLB"/>
        <w:keepLines/>
        <w:tabs>
          <w:tab w:val="left" w:pos="3600"/>
        </w:tabs>
        <w:ind w:left="3600" w:firstLine="0"/>
        <w:rPr>
          <w:color w:val="000000"/>
          <w:szCs w:val="24"/>
        </w:rPr>
      </w:pPr>
      <w:r w:rsidRPr="00911437">
        <w:rPr>
          <w:szCs w:val="24"/>
        </w:rPr>
        <w:t>/s/</w:t>
      </w:r>
      <w:r w:rsidRPr="00911437">
        <w:rPr>
          <w:color w:val="000000"/>
          <w:szCs w:val="24"/>
        </w:rPr>
        <w:t xml:space="preserve"> Verus, LLC</w:t>
      </w:r>
      <w:r w:rsidRPr="00911437">
        <w:rPr>
          <w:color w:val="000000"/>
          <w:szCs w:val="24"/>
        </w:rPr>
        <w:br/>
        <w:t>on behalf of the Trust</w:t>
      </w:r>
    </w:p>
    <w:sectPr w:rsidR="00EF4101" w:rsidRPr="00911437" w:rsidSect="003D4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39" w:right="1440" w:bottom="1296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92C9" w14:textId="77777777" w:rsidR="00770CF6" w:rsidRDefault="00770CF6" w:rsidP="00360138">
      <w:pPr>
        <w:spacing w:after="0" w:line="240" w:lineRule="auto"/>
      </w:pPr>
      <w:r>
        <w:separator/>
      </w:r>
    </w:p>
  </w:endnote>
  <w:endnote w:type="continuationSeparator" w:id="0">
    <w:p w14:paraId="4BF4A199" w14:textId="77777777" w:rsidR="00770CF6" w:rsidRDefault="00770CF6" w:rsidP="0036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856D" w14:textId="77777777" w:rsidR="00612D0F" w:rsidRDefault="00612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BF09" w14:textId="2B957279" w:rsidR="00770CF6" w:rsidRPr="00887F1B" w:rsidRDefault="00341F3C" w:rsidP="00887F1B">
    <w:pPr>
      <w:pStyle w:val="Footer"/>
    </w:pPr>
    <w:r w:rsidRPr="00341F3C">
      <w:rPr>
        <w:rFonts w:ascii="Times New Roman" w:hAnsi="Times New Roman"/>
        <w:noProof/>
        <w:sz w:val="16"/>
      </w:rPr>
      <w:t>{REVLON/ADMIN/00064629.DOCX/}</w:t>
    </w:r>
    <w:r w:rsidR="00770CF6">
      <w:tab/>
    </w:r>
    <w:sdt>
      <w:sdtPr>
        <w:id w:val="823640616"/>
        <w:docPartObj>
          <w:docPartGallery w:val="Page Numbers (Bottom of Page)"/>
          <w:docPartUnique/>
        </w:docPartObj>
      </w:sdtPr>
      <w:sdtEndPr/>
      <w:sdtContent>
        <w:r w:rsidR="00770CF6" w:rsidRPr="00887F1B">
          <w:rPr>
            <w:sz w:val="24"/>
          </w:rPr>
          <w:fldChar w:fldCharType="begin"/>
        </w:r>
        <w:r w:rsidR="00770CF6" w:rsidRPr="00887F1B">
          <w:rPr>
            <w:sz w:val="24"/>
          </w:rPr>
          <w:instrText xml:space="preserve"> PAGE   \* MERGEFORMAT </w:instrText>
        </w:r>
        <w:r w:rsidR="00770CF6" w:rsidRPr="00887F1B">
          <w:rPr>
            <w:sz w:val="24"/>
          </w:rPr>
          <w:fldChar w:fldCharType="separate"/>
        </w:r>
        <w:r w:rsidR="00B63632">
          <w:rPr>
            <w:noProof/>
            <w:sz w:val="24"/>
          </w:rPr>
          <w:t>- 2 -</w:t>
        </w:r>
        <w:r w:rsidR="00770CF6" w:rsidRPr="00887F1B">
          <w:rPr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9BF5" w14:textId="4AF778BC" w:rsidR="00770CF6" w:rsidRPr="003D4964" w:rsidRDefault="00341F3C" w:rsidP="00887F1B">
    <w:pPr>
      <w:pStyle w:val="Footer"/>
      <w:rPr>
        <w:rFonts w:ascii="Times New Roman" w:hAnsi="Times New Roman"/>
      </w:rPr>
    </w:pPr>
    <w:r w:rsidRPr="00341F3C">
      <w:rPr>
        <w:rFonts w:ascii="Times New Roman" w:hAnsi="Times New Roman"/>
        <w:noProof/>
        <w:sz w:val="16"/>
      </w:rPr>
      <w:t>{REVLON/ADMIN/00064629.DOCX/}</w:t>
    </w:r>
    <w:r w:rsidR="00770CF6" w:rsidRPr="003D4964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3043" w14:textId="77777777" w:rsidR="00770CF6" w:rsidRDefault="00770CF6" w:rsidP="0036013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C630A90" w14:textId="77777777" w:rsidR="00770CF6" w:rsidRDefault="00770CF6" w:rsidP="0036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2401" w14:textId="77777777" w:rsidR="00612D0F" w:rsidRDefault="00612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9C1B" w14:textId="77777777" w:rsidR="00612D0F" w:rsidRDefault="00612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B594" w14:textId="4B40AC4C" w:rsidR="00770CF6" w:rsidRPr="004B7AEF" w:rsidRDefault="001841A5" w:rsidP="00911437">
    <w:pPr>
      <w:pStyle w:val="CM9"/>
      <w:spacing w:after="120" w:line="288" w:lineRule="atLeast"/>
      <w:ind w:right="1195"/>
      <w:jc w:val="center"/>
      <w:rPr>
        <w:rFonts w:ascii="Times New Roman" w:hAnsi="Times New Roman"/>
        <w:b/>
        <w:bCs/>
        <w:color w:val="000000"/>
        <w:sz w:val="28"/>
        <w:szCs w:val="28"/>
      </w:rPr>
    </w:pPr>
    <w:r>
      <w:rPr>
        <w:rFonts w:ascii="Times New Roman" w:hAnsi="Times New Roman"/>
        <w:b/>
        <w:bCs/>
        <w:color w:val="000000"/>
        <w:sz w:val="28"/>
        <w:szCs w:val="28"/>
      </w:rPr>
      <w:t>OLD REVCO TALC PERSONAL INJURY</w:t>
    </w:r>
    <w:r>
      <w:rPr>
        <w:rFonts w:ascii="Times New Roman" w:hAnsi="Times New Roman"/>
        <w:b/>
        <w:bCs/>
        <w:color w:val="000000"/>
        <w:sz w:val="28"/>
        <w:szCs w:val="28"/>
      </w:rPr>
      <w:br/>
    </w:r>
    <w:r w:rsidR="00770CF6">
      <w:rPr>
        <w:rFonts w:ascii="Times New Roman" w:hAnsi="Times New Roman"/>
        <w:b/>
        <w:bCs/>
        <w:color w:val="000000"/>
        <w:sz w:val="28"/>
        <w:szCs w:val="28"/>
      </w:rPr>
      <w:t xml:space="preserve"> LIQUIDATING TRUST</w:t>
    </w:r>
  </w:p>
  <w:p w14:paraId="1ED4A098" w14:textId="77777777" w:rsidR="00770CF6" w:rsidRDefault="00770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138"/>
    <w:rsid w:val="00007AD6"/>
    <w:rsid w:val="00032EF4"/>
    <w:rsid w:val="00080541"/>
    <w:rsid w:val="000B461E"/>
    <w:rsid w:val="000D4612"/>
    <w:rsid w:val="000F6403"/>
    <w:rsid w:val="00102EC7"/>
    <w:rsid w:val="0016565D"/>
    <w:rsid w:val="0017743F"/>
    <w:rsid w:val="001841A5"/>
    <w:rsid w:val="0018643A"/>
    <w:rsid w:val="00190F6C"/>
    <w:rsid w:val="001A6542"/>
    <w:rsid w:val="001D233D"/>
    <w:rsid w:val="0026746F"/>
    <w:rsid w:val="002B3C8D"/>
    <w:rsid w:val="00301077"/>
    <w:rsid w:val="00316DEE"/>
    <w:rsid w:val="00334369"/>
    <w:rsid w:val="00341BCE"/>
    <w:rsid w:val="00341F3C"/>
    <w:rsid w:val="00350CB7"/>
    <w:rsid w:val="00360138"/>
    <w:rsid w:val="00371908"/>
    <w:rsid w:val="00383AAC"/>
    <w:rsid w:val="00393D79"/>
    <w:rsid w:val="003D4964"/>
    <w:rsid w:val="003D53B3"/>
    <w:rsid w:val="00415D2E"/>
    <w:rsid w:val="00465790"/>
    <w:rsid w:val="00495481"/>
    <w:rsid w:val="004B13F7"/>
    <w:rsid w:val="004B65B8"/>
    <w:rsid w:val="004B7AEF"/>
    <w:rsid w:val="004C6BDA"/>
    <w:rsid w:val="00526035"/>
    <w:rsid w:val="005527F2"/>
    <w:rsid w:val="005B70D4"/>
    <w:rsid w:val="005D23E7"/>
    <w:rsid w:val="005D5AB8"/>
    <w:rsid w:val="00612D0F"/>
    <w:rsid w:val="0066550A"/>
    <w:rsid w:val="006A2109"/>
    <w:rsid w:val="006B5A94"/>
    <w:rsid w:val="006E4F77"/>
    <w:rsid w:val="00770CF6"/>
    <w:rsid w:val="0077405F"/>
    <w:rsid w:val="007A2DF2"/>
    <w:rsid w:val="007B600C"/>
    <w:rsid w:val="007D35F7"/>
    <w:rsid w:val="007F0C6C"/>
    <w:rsid w:val="007F4A1D"/>
    <w:rsid w:val="007F58A7"/>
    <w:rsid w:val="00827E83"/>
    <w:rsid w:val="0083303F"/>
    <w:rsid w:val="00834E2A"/>
    <w:rsid w:val="00835473"/>
    <w:rsid w:val="00835498"/>
    <w:rsid w:val="008379D7"/>
    <w:rsid w:val="00847B04"/>
    <w:rsid w:val="0085377C"/>
    <w:rsid w:val="0086021D"/>
    <w:rsid w:val="00875358"/>
    <w:rsid w:val="00887F1B"/>
    <w:rsid w:val="008942DF"/>
    <w:rsid w:val="008B26BD"/>
    <w:rsid w:val="00911437"/>
    <w:rsid w:val="00926D67"/>
    <w:rsid w:val="009562E1"/>
    <w:rsid w:val="00994E92"/>
    <w:rsid w:val="0099657A"/>
    <w:rsid w:val="009A59D8"/>
    <w:rsid w:val="009E3A17"/>
    <w:rsid w:val="00A01066"/>
    <w:rsid w:val="00A06841"/>
    <w:rsid w:val="00A26423"/>
    <w:rsid w:val="00A91331"/>
    <w:rsid w:val="00A92924"/>
    <w:rsid w:val="00A96195"/>
    <w:rsid w:val="00AC6322"/>
    <w:rsid w:val="00B20B32"/>
    <w:rsid w:val="00B2262B"/>
    <w:rsid w:val="00B60844"/>
    <w:rsid w:val="00B63632"/>
    <w:rsid w:val="00B71DE0"/>
    <w:rsid w:val="00B90887"/>
    <w:rsid w:val="00BA2C83"/>
    <w:rsid w:val="00BF4128"/>
    <w:rsid w:val="00C0309F"/>
    <w:rsid w:val="00C60128"/>
    <w:rsid w:val="00C859B1"/>
    <w:rsid w:val="00CC082A"/>
    <w:rsid w:val="00CE278D"/>
    <w:rsid w:val="00CF6BEB"/>
    <w:rsid w:val="00D22CC1"/>
    <w:rsid w:val="00D37AC7"/>
    <w:rsid w:val="00D448F8"/>
    <w:rsid w:val="00D55999"/>
    <w:rsid w:val="00D55E5E"/>
    <w:rsid w:val="00D61CA6"/>
    <w:rsid w:val="00D65FF8"/>
    <w:rsid w:val="00D7113A"/>
    <w:rsid w:val="00DB0424"/>
    <w:rsid w:val="00DD3E40"/>
    <w:rsid w:val="00DE02E9"/>
    <w:rsid w:val="00E0563F"/>
    <w:rsid w:val="00E54E1F"/>
    <w:rsid w:val="00E5699E"/>
    <w:rsid w:val="00E764DC"/>
    <w:rsid w:val="00EB51AD"/>
    <w:rsid w:val="00EB7198"/>
    <w:rsid w:val="00EE274B"/>
    <w:rsid w:val="00EF2E75"/>
    <w:rsid w:val="00EF4101"/>
    <w:rsid w:val="00F018FE"/>
    <w:rsid w:val="00F02EE3"/>
    <w:rsid w:val="00F139C4"/>
    <w:rsid w:val="00F159A6"/>
    <w:rsid w:val="00F412F7"/>
    <w:rsid w:val="00F63A70"/>
    <w:rsid w:val="00F878EA"/>
    <w:rsid w:val="00F95A8C"/>
    <w:rsid w:val="00FA287B"/>
    <w:rsid w:val="00FD257C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5DDE"/>
  <w15:docId w15:val="{B388B673-8870-4649-A9A2-C1BA7A62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EBody">
    <w:name w:val="NGEBody"/>
    <w:aliases w:val="b1"/>
    <w:basedOn w:val="Normal"/>
    <w:rsid w:val="00360138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6013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60138"/>
    <w:rPr>
      <w:rFonts w:ascii="Times New Roman" w:eastAsia="Times New Roman" w:hAnsi="Times New Roman" w:cs="Times New Roman"/>
      <w:sz w:val="24"/>
      <w:szCs w:val="20"/>
    </w:rPr>
  </w:style>
  <w:style w:type="paragraph" w:customStyle="1" w:styleId="NGEBodyLB">
    <w:name w:val="NGEBody LB"/>
    <w:aliases w:val="l3"/>
    <w:basedOn w:val="Normal"/>
    <w:rsid w:val="00360138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6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38"/>
  </w:style>
  <w:style w:type="paragraph" w:styleId="Footer">
    <w:name w:val="footer"/>
    <w:basedOn w:val="Normal"/>
    <w:link w:val="FooterChar"/>
    <w:unhideWhenUsed/>
    <w:rsid w:val="0036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38"/>
  </w:style>
  <w:style w:type="paragraph" w:customStyle="1" w:styleId="CM9">
    <w:name w:val="CM9"/>
    <w:basedOn w:val="Normal"/>
    <w:next w:val="Normal"/>
    <w:rsid w:val="00360138"/>
    <w:pPr>
      <w:widowControl w:val="0"/>
      <w:autoSpaceDE w:val="0"/>
      <w:autoSpaceDN w:val="0"/>
      <w:adjustRightInd w:val="0"/>
      <w:spacing w:after="553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410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7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5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0C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512EA-C6B9-4D0B-ADFA-7CAC5367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360</Words>
  <Characters>1878</Characters>
  <Application>Microsoft Office Word</Application>
  <DocSecurity>0</DocSecurity>
  <PresentationFormat/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Deadline to Complete Claims Submissions (00061571).DOCX</vt:lpstr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Deadline to Submit Claims (00064629).DOCX</dc:title>
  <dc:subject>REVLON/ADMIN/00064629.DOCX//font=8</dc:subject>
  <dc:creator>JKleinman</dc:creator>
  <cp:lastModifiedBy>Jeremy Kleinman</cp:lastModifiedBy>
  <cp:revision>7</cp:revision>
  <cp:lastPrinted>2023-08-01T21:55:00Z</cp:lastPrinted>
  <dcterms:created xsi:type="dcterms:W3CDTF">2023-08-01T19:38:00Z</dcterms:created>
  <dcterms:modified xsi:type="dcterms:W3CDTF">2023-08-03T21:09:00Z</dcterms:modified>
</cp:coreProperties>
</file>